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D1" w:rsidRDefault="0052457D">
      <w:pPr>
        <w:spacing w:after="239"/>
      </w:pPr>
      <w:r>
        <w:rPr>
          <w:sz w:val="24"/>
        </w:rPr>
        <w:t xml:space="preserve"> </w:t>
      </w:r>
    </w:p>
    <w:p w:rsidR="00DD4ED1" w:rsidRDefault="0052457D">
      <w:pPr>
        <w:spacing w:after="6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國立清華大學</w:t>
      </w:r>
      <w:r w:rsidR="0071092B">
        <w:rPr>
          <w:rFonts w:ascii="標楷體" w:eastAsia="標楷體" w:hAnsi="標楷體" w:cs="標楷體" w:hint="eastAsia"/>
          <w:sz w:val="32"/>
        </w:rPr>
        <w:t>第四綜合大樓</w:t>
      </w:r>
      <w:r>
        <w:rPr>
          <w:rFonts w:ascii="標楷體" w:eastAsia="標楷體" w:hAnsi="標楷體" w:cs="標楷體"/>
          <w:sz w:val="32"/>
        </w:rPr>
        <w:t>教務處教室管理要點</w:t>
      </w:r>
    </w:p>
    <w:p w:rsidR="00001044" w:rsidRPr="00B21BC3" w:rsidRDefault="00656F9B" w:rsidP="00656F9B">
      <w:pPr>
        <w:spacing w:after="68"/>
        <w:jc w:val="right"/>
        <w:rPr>
          <w:rFonts w:ascii="標楷體" w:eastAsia="標楷體" w:hAnsi="標楷體" w:cs="微軟正黑體"/>
          <w:szCs w:val="26"/>
        </w:rPr>
      </w:pPr>
      <w:r w:rsidRPr="00B21BC3">
        <w:rPr>
          <w:rFonts w:ascii="標楷體" w:eastAsia="標楷體" w:hAnsi="標楷體" w:cs="微軟正黑體" w:hint="eastAsia"/>
          <w:szCs w:val="26"/>
        </w:rPr>
        <w:t>民國</w:t>
      </w:r>
      <w:r w:rsidRPr="00B21BC3">
        <w:rPr>
          <w:rFonts w:ascii="標楷體" w:eastAsia="標楷體" w:hAnsi="標楷體" w:cs="微軟正黑體"/>
          <w:szCs w:val="26"/>
        </w:rPr>
        <w:t>111</w:t>
      </w:r>
      <w:r w:rsidRPr="00B21BC3">
        <w:rPr>
          <w:rFonts w:ascii="標楷體" w:eastAsia="標楷體" w:hAnsi="標楷體" w:cs="微軟正黑體" w:hint="eastAsia"/>
          <w:szCs w:val="26"/>
        </w:rPr>
        <w:t>年</w:t>
      </w:r>
      <w:r w:rsidR="001E3DE3" w:rsidRPr="00B21BC3">
        <w:rPr>
          <w:rFonts w:ascii="標楷體" w:eastAsia="標楷體" w:hAnsi="標楷體" w:cs="微軟正黑體"/>
          <w:szCs w:val="26"/>
        </w:rPr>
        <w:t>2</w:t>
      </w:r>
      <w:r w:rsidRPr="00B21BC3">
        <w:rPr>
          <w:rFonts w:ascii="標楷體" w:eastAsia="標楷體" w:hAnsi="標楷體" w:cs="微軟正黑體" w:hint="eastAsia"/>
          <w:szCs w:val="26"/>
        </w:rPr>
        <w:t>月</w:t>
      </w:r>
      <w:r w:rsidR="001E3DE3" w:rsidRPr="00B21BC3">
        <w:rPr>
          <w:rFonts w:ascii="標楷體" w:eastAsia="標楷體" w:hAnsi="標楷體" w:cs="微軟正黑體" w:hint="eastAsia"/>
          <w:szCs w:val="26"/>
        </w:rPr>
        <w:t>2</w:t>
      </w:r>
      <w:r w:rsidR="001E3DE3" w:rsidRPr="00B21BC3">
        <w:rPr>
          <w:rFonts w:ascii="標楷體" w:eastAsia="標楷體" w:hAnsi="標楷體" w:cs="微軟正黑體"/>
          <w:szCs w:val="26"/>
        </w:rPr>
        <w:t>1</w:t>
      </w:r>
      <w:r w:rsidRPr="00B21BC3">
        <w:rPr>
          <w:rFonts w:ascii="標楷體" w:eastAsia="標楷體" w:hAnsi="標楷體" w:cs="微軟正黑體" w:hint="eastAsia"/>
          <w:szCs w:val="26"/>
        </w:rPr>
        <w:t>日</w:t>
      </w:r>
      <w:r w:rsidRPr="00B21BC3">
        <w:rPr>
          <w:rFonts w:ascii="標楷體" w:eastAsia="標楷體" w:hAnsi="標楷體" w:cs="微軟正黑體"/>
          <w:szCs w:val="26"/>
        </w:rPr>
        <w:t>1</w:t>
      </w:r>
      <w:r w:rsidR="0071092B" w:rsidRPr="00B21BC3">
        <w:rPr>
          <w:rFonts w:ascii="標楷體" w:eastAsia="標楷體" w:hAnsi="標楷體" w:cs="微軟正黑體"/>
          <w:szCs w:val="26"/>
        </w:rPr>
        <w:t>1</w:t>
      </w:r>
      <w:r w:rsidRPr="00B21BC3">
        <w:rPr>
          <w:rFonts w:ascii="標楷體" w:eastAsia="標楷體" w:hAnsi="標楷體" w:cs="微軟正黑體"/>
          <w:szCs w:val="26"/>
        </w:rPr>
        <w:t>0</w:t>
      </w:r>
      <w:r w:rsidRPr="00B21BC3">
        <w:rPr>
          <w:rFonts w:ascii="標楷體" w:eastAsia="標楷體" w:hAnsi="標楷體" w:cs="微軟正黑體" w:hint="eastAsia"/>
          <w:szCs w:val="26"/>
        </w:rPr>
        <w:t>學年度第</w:t>
      </w:r>
      <w:r w:rsidR="001E3DE3" w:rsidRPr="00B21BC3">
        <w:rPr>
          <w:rFonts w:ascii="標楷體" w:eastAsia="標楷體" w:hAnsi="標楷體" w:cs="微軟正黑體" w:hint="eastAsia"/>
          <w:szCs w:val="26"/>
        </w:rPr>
        <w:t>2</w:t>
      </w:r>
      <w:r w:rsidRPr="00B21BC3">
        <w:rPr>
          <w:rFonts w:ascii="標楷體" w:eastAsia="標楷體" w:hAnsi="標楷體" w:cs="微軟正黑體" w:hint="eastAsia"/>
          <w:szCs w:val="26"/>
        </w:rPr>
        <w:t>次教務會報通過</w:t>
      </w:r>
      <w:r w:rsidRPr="00B21BC3">
        <w:rPr>
          <w:rFonts w:ascii="標楷體" w:eastAsia="標楷體" w:hAnsi="標楷體" w:cs="微軟正黑體"/>
          <w:szCs w:val="26"/>
        </w:rPr>
        <w:br/>
        <w:t xml:space="preserve"> </w:t>
      </w:r>
      <w:r w:rsidRPr="00B21BC3">
        <w:rPr>
          <w:rFonts w:ascii="標楷體" w:eastAsia="標楷體" w:hAnsi="標楷體" w:cs="微軟正黑體" w:hint="eastAsia"/>
          <w:szCs w:val="26"/>
        </w:rPr>
        <w:t>民國</w:t>
      </w:r>
      <w:r w:rsidRPr="00B21BC3">
        <w:rPr>
          <w:rFonts w:ascii="標楷體" w:eastAsia="標楷體" w:hAnsi="標楷體" w:cs="微軟正黑體"/>
          <w:szCs w:val="26"/>
        </w:rPr>
        <w:t>1</w:t>
      </w:r>
      <w:r w:rsidR="00001945" w:rsidRPr="00B21BC3">
        <w:rPr>
          <w:rFonts w:ascii="標楷體" w:eastAsia="標楷體" w:hAnsi="標楷體" w:cs="微軟正黑體"/>
          <w:szCs w:val="26"/>
        </w:rPr>
        <w:t>11</w:t>
      </w:r>
      <w:r w:rsidRPr="00B21BC3">
        <w:rPr>
          <w:rFonts w:ascii="標楷體" w:eastAsia="標楷體" w:hAnsi="標楷體" w:cs="微軟正黑體" w:hint="eastAsia"/>
          <w:szCs w:val="26"/>
        </w:rPr>
        <w:t>年</w:t>
      </w:r>
      <w:r w:rsidR="00F133E8">
        <w:rPr>
          <w:rFonts w:ascii="標楷體" w:eastAsia="標楷體" w:hAnsi="標楷體" w:cs="微軟正黑體" w:hint="eastAsia"/>
          <w:szCs w:val="26"/>
        </w:rPr>
        <w:t>3</w:t>
      </w:r>
      <w:r w:rsidRPr="00B21BC3">
        <w:rPr>
          <w:rFonts w:ascii="標楷體" w:eastAsia="標楷體" w:hAnsi="標楷體" w:cs="微軟正黑體" w:hint="eastAsia"/>
          <w:szCs w:val="26"/>
        </w:rPr>
        <w:t>月</w:t>
      </w:r>
      <w:r w:rsidR="00F133E8">
        <w:rPr>
          <w:rFonts w:ascii="標楷體" w:eastAsia="標楷體" w:hAnsi="標楷體" w:cs="微軟正黑體" w:hint="eastAsia"/>
          <w:szCs w:val="26"/>
        </w:rPr>
        <w:t>2</w:t>
      </w:r>
      <w:bookmarkStart w:id="0" w:name="_GoBack"/>
      <w:bookmarkEnd w:id="0"/>
      <w:r w:rsidRPr="00B21BC3">
        <w:rPr>
          <w:rFonts w:ascii="標楷體" w:eastAsia="標楷體" w:hAnsi="標楷體" w:cs="微軟正黑體" w:hint="eastAsia"/>
          <w:szCs w:val="26"/>
        </w:rPr>
        <w:t>日教務長核定</w:t>
      </w:r>
    </w:p>
    <w:p w:rsidR="00DD4ED1" w:rsidRPr="00656F9B" w:rsidRDefault="00656F9B" w:rsidP="00656F9B">
      <w:pPr>
        <w:spacing w:after="181" w:line="24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56F9B">
        <w:rPr>
          <w:rFonts w:ascii="標楷體" w:eastAsia="標楷體" w:hAnsi="標楷體" w:cs="標楷體" w:hint="eastAsia"/>
          <w:sz w:val="26"/>
          <w:szCs w:val="26"/>
        </w:rPr>
        <w:t>一、</w:t>
      </w:r>
      <w:r w:rsidR="0052457D" w:rsidRPr="00656F9B">
        <w:rPr>
          <w:rFonts w:ascii="標楷體" w:eastAsia="標楷體" w:hAnsi="標楷體" w:cs="標楷體"/>
          <w:sz w:val="26"/>
          <w:szCs w:val="26"/>
        </w:rPr>
        <w:t>國立清華大學教務處（以下簡稱本處）為</w:t>
      </w:r>
      <w:r w:rsidRPr="00656F9B">
        <w:rPr>
          <w:rFonts w:ascii="標楷體" w:eastAsia="標楷體" w:hAnsi="標楷體" w:cs="微軟正黑體" w:hint="eastAsia"/>
          <w:sz w:val="26"/>
          <w:szCs w:val="26"/>
        </w:rPr>
        <w:t>有效利用及管理第四</w:t>
      </w:r>
      <w:r w:rsidR="00001044" w:rsidRPr="00656F9B">
        <w:rPr>
          <w:rFonts w:ascii="標楷體" w:eastAsia="標楷體" w:hAnsi="標楷體" w:cs="標楷體" w:hint="eastAsia"/>
          <w:sz w:val="26"/>
          <w:szCs w:val="26"/>
        </w:rPr>
        <w:t>綜合</w:t>
      </w:r>
      <w:r w:rsidRPr="00656F9B">
        <w:rPr>
          <w:rFonts w:ascii="標楷體" w:eastAsia="標楷體" w:hAnsi="標楷體" w:cs="標楷體" w:hint="eastAsia"/>
          <w:sz w:val="26"/>
          <w:szCs w:val="26"/>
        </w:rPr>
        <w:t>大樓(以下簡稱綜四館)</w:t>
      </w:r>
      <w:r w:rsidR="0052457D" w:rsidRPr="00656F9B">
        <w:rPr>
          <w:rFonts w:ascii="標楷體" w:eastAsia="標楷體" w:hAnsi="標楷體" w:cs="標楷體"/>
          <w:sz w:val="26"/>
          <w:szCs w:val="26"/>
        </w:rPr>
        <w:t>本處所</w:t>
      </w:r>
      <w:proofErr w:type="gramStart"/>
      <w:r w:rsidR="0052457D" w:rsidRPr="00656F9B">
        <w:rPr>
          <w:rFonts w:ascii="標楷體" w:eastAsia="標楷體" w:hAnsi="標楷體" w:cs="標楷體"/>
          <w:sz w:val="26"/>
          <w:szCs w:val="26"/>
        </w:rPr>
        <w:t>轄</w:t>
      </w:r>
      <w:proofErr w:type="gramEnd"/>
      <w:r w:rsidR="0052457D" w:rsidRPr="00656F9B">
        <w:rPr>
          <w:rFonts w:ascii="標楷體" w:eastAsia="標楷體" w:hAnsi="標楷體" w:cs="標楷體"/>
          <w:sz w:val="26"/>
          <w:szCs w:val="26"/>
        </w:rPr>
        <w:t xml:space="preserve">教室，訂定本要點。 </w:t>
      </w:r>
    </w:p>
    <w:p w:rsidR="00DD4ED1" w:rsidRPr="00656F9B" w:rsidRDefault="00656F9B" w:rsidP="00656F9B">
      <w:pPr>
        <w:spacing w:after="169" w:line="25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二、</w:t>
      </w:r>
      <w:r w:rsidRPr="00656F9B">
        <w:rPr>
          <w:rFonts w:ascii="標楷體" w:eastAsia="標楷體" w:hAnsi="標楷體" w:cs="標楷體" w:hint="eastAsia"/>
          <w:sz w:val="26"/>
          <w:szCs w:val="26"/>
        </w:rPr>
        <w:t>本要點所</w:t>
      </w:r>
      <w:r w:rsidR="0052457D" w:rsidRPr="00656F9B">
        <w:rPr>
          <w:rFonts w:ascii="標楷體" w:eastAsia="標楷體" w:hAnsi="標楷體" w:cs="標楷體"/>
          <w:sz w:val="26"/>
          <w:szCs w:val="26"/>
        </w:rPr>
        <w:t>轄教室係</w:t>
      </w:r>
      <w:proofErr w:type="gramStart"/>
      <w:r w:rsidR="0052457D" w:rsidRPr="00656F9B">
        <w:rPr>
          <w:rFonts w:ascii="標楷體" w:eastAsia="標楷體" w:hAnsi="標楷體" w:cs="標楷體"/>
          <w:sz w:val="26"/>
          <w:szCs w:val="26"/>
        </w:rPr>
        <w:t>指</w:t>
      </w:r>
      <w:r w:rsidR="00001044" w:rsidRPr="00656F9B">
        <w:rPr>
          <w:rFonts w:ascii="標楷體" w:eastAsia="標楷體" w:hAnsi="標楷體" w:cs="標楷體" w:hint="eastAsia"/>
          <w:sz w:val="26"/>
          <w:szCs w:val="26"/>
        </w:rPr>
        <w:t>綜四</w:t>
      </w:r>
      <w:proofErr w:type="gramEnd"/>
      <w:r w:rsidR="00001044" w:rsidRPr="00656F9B">
        <w:rPr>
          <w:rFonts w:ascii="標楷體" w:eastAsia="標楷體" w:hAnsi="標楷體" w:cs="標楷體" w:hint="eastAsia"/>
          <w:sz w:val="26"/>
          <w:szCs w:val="26"/>
        </w:rPr>
        <w:t>館121與224</w:t>
      </w:r>
      <w:r w:rsidR="0052457D" w:rsidRPr="00656F9B">
        <w:rPr>
          <w:rFonts w:ascii="標楷體" w:eastAsia="標楷體" w:hAnsi="標楷體" w:cs="標楷體"/>
          <w:sz w:val="26"/>
          <w:szCs w:val="26"/>
        </w:rPr>
        <w:t>教室</w:t>
      </w:r>
      <w:r w:rsidR="00001044" w:rsidRPr="00656F9B">
        <w:rPr>
          <w:rFonts w:ascii="標楷體" w:eastAsia="標楷體" w:hAnsi="標楷體" w:cs="標楷體" w:hint="eastAsia"/>
          <w:sz w:val="26"/>
          <w:szCs w:val="26"/>
        </w:rPr>
        <w:t>兩</w:t>
      </w:r>
      <w:r w:rsidR="0052457D" w:rsidRPr="00656F9B">
        <w:rPr>
          <w:rFonts w:ascii="標楷體" w:eastAsia="標楷體" w:hAnsi="標楷體" w:cs="標楷體"/>
          <w:sz w:val="26"/>
          <w:szCs w:val="26"/>
        </w:rPr>
        <w:t xml:space="preserve">間（以下簡稱本教室）。 </w:t>
      </w:r>
    </w:p>
    <w:p w:rsidR="00DD4ED1" w:rsidRPr="00656F9B" w:rsidRDefault="00656F9B" w:rsidP="00656F9B">
      <w:pPr>
        <w:spacing w:after="169" w:line="25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56F9B">
        <w:rPr>
          <w:rFonts w:ascii="標楷體" w:eastAsia="標楷體" w:hAnsi="標楷體" w:cs="標楷體" w:hint="eastAsia"/>
          <w:sz w:val="26"/>
          <w:szCs w:val="26"/>
        </w:rPr>
        <w:t>三、</w:t>
      </w:r>
      <w:r w:rsidR="0052457D" w:rsidRPr="00656F9B">
        <w:rPr>
          <w:rFonts w:ascii="標楷體" w:eastAsia="標楷體" w:hAnsi="標楷體" w:cs="標楷體"/>
          <w:sz w:val="26"/>
          <w:szCs w:val="26"/>
        </w:rPr>
        <w:t>本教室以</w:t>
      </w:r>
      <w:proofErr w:type="gramStart"/>
      <w:r w:rsidR="0052457D" w:rsidRPr="00656F9B">
        <w:rPr>
          <w:rFonts w:ascii="標楷體" w:eastAsia="標楷體" w:hAnsi="標楷體" w:cs="標楷體"/>
          <w:sz w:val="26"/>
          <w:szCs w:val="26"/>
        </w:rPr>
        <w:t>校定</w:t>
      </w:r>
      <w:proofErr w:type="gramEnd"/>
      <w:r w:rsidR="0052457D" w:rsidRPr="00656F9B">
        <w:rPr>
          <w:rFonts w:ascii="標楷體" w:eastAsia="標楷體" w:hAnsi="標楷體" w:cs="標楷體"/>
          <w:sz w:val="26"/>
          <w:szCs w:val="26"/>
        </w:rPr>
        <w:t>共同課程排課為優先，為有效利用，爰提供教學、學術、藝文、研究等活動借用。借用本教室須事先申請，且繳納相關費用，收費標準及借用</w:t>
      </w:r>
      <w:proofErr w:type="gramStart"/>
      <w:r w:rsidR="0052457D" w:rsidRPr="00656F9B">
        <w:rPr>
          <w:rFonts w:ascii="標楷體" w:eastAsia="標楷體" w:hAnsi="標楷體" w:cs="標楷體"/>
          <w:sz w:val="26"/>
          <w:szCs w:val="26"/>
        </w:rPr>
        <w:t>規則另</w:t>
      </w:r>
      <w:proofErr w:type="gramEnd"/>
      <w:r w:rsidR="0052457D" w:rsidRPr="00656F9B">
        <w:rPr>
          <w:rFonts w:ascii="標楷體" w:eastAsia="標楷體" w:hAnsi="標楷體" w:cs="標楷體"/>
          <w:sz w:val="26"/>
          <w:szCs w:val="26"/>
        </w:rPr>
        <w:t xml:space="preserve">訂。 </w:t>
      </w:r>
    </w:p>
    <w:p w:rsidR="00DD4ED1" w:rsidRPr="00656F9B" w:rsidRDefault="00656F9B" w:rsidP="00656F9B">
      <w:pPr>
        <w:spacing w:after="169" w:line="25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四、</w:t>
      </w:r>
      <w:r w:rsidR="0052457D" w:rsidRPr="00656F9B">
        <w:rPr>
          <w:rFonts w:ascii="標楷體" w:eastAsia="標楷體" w:hAnsi="標楷體" w:cs="標楷體" w:hint="eastAsia"/>
          <w:sz w:val="26"/>
          <w:szCs w:val="26"/>
        </w:rPr>
        <w:t>本教室因配合本校活動或因特殊需要必須使用時，應立即通知借用單位改期或更換場地，如無法改期或更換場地，無息退還所繳納全部費用，借用單位不得異議。</w:t>
      </w:r>
      <w:r w:rsidR="0052457D" w:rsidRPr="00656F9B"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DD4ED1" w:rsidRPr="00656F9B" w:rsidRDefault="00656F9B" w:rsidP="00656F9B">
      <w:pPr>
        <w:spacing w:after="169" w:line="25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五、</w:t>
      </w:r>
      <w:r w:rsidR="0052457D" w:rsidRPr="00656F9B">
        <w:rPr>
          <w:rFonts w:ascii="標楷體" w:eastAsia="標楷體" w:hAnsi="標楷體" w:cs="標楷體"/>
          <w:sz w:val="26"/>
          <w:szCs w:val="26"/>
        </w:rPr>
        <w:t xml:space="preserve">借用活動時間、單位、內容必須與借用申請單一致，經同意借用後，不得任意私自轉讓或變更活動內容；經發現不符，得立即停止借用，並禁止借用本教室一年。 </w:t>
      </w:r>
    </w:p>
    <w:p w:rsidR="00DD4ED1" w:rsidRPr="00656F9B" w:rsidRDefault="0052457D" w:rsidP="00656F9B">
      <w:pPr>
        <w:spacing w:after="169" w:line="250" w:lineRule="auto"/>
        <w:ind w:left="520" w:hangingChars="200" w:hanging="520"/>
        <w:rPr>
          <w:rFonts w:ascii="標楷體" w:eastAsia="標楷體" w:hAnsi="標楷體" w:cs="標楷體"/>
          <w:sz w:val="26"/>
          <w:szCs w:val="26"/>
        </w:rPr>
      </w:pPr>
      <w:r w:rsidRPr="00656F9B">
        <w:rPr>
          <w:rFonts w:ascii="標楷體" w:eastAsia="標楷體" w:hAnsi="標楷體" w:cs="標楷體"/>
          <w:sz w:val="26"/>
          <w:szCs w:val="26"/>
        </w:rPr>
        <w:t>六、本教室借用收入依「國立清華大學校務基金自籌收入收支管理辦法」及「國立清華大學場地設備管理使用及收支管理要點」規定，</w:t>
      </w:r>
      <w:proofErr w:type="gramStart"/>
      <w:r w:rsidRPr="00656F9B">
        <w:rPr>
          <w:rFonts w:ascii="標楷體" w:eastAsia="標楷體" w:hAnsi="標楷體" w:cs="標楷體"/>
          <w:sz w:val="26"/>
          <w:szCs w:val="26"/>
        </w:rPr>
        <w:t>提撥</w:t>
      </w:r>
      <w:proofErr w:type="gramEnd"/>
      <w:r w:rsidRPr="00656F9B">
        <w:rPr>
          <w:rFonts w:ascii="標楷體" w:eastAsia="標楷體" w:hAnsi="標楷體" w:cs="標楷體"/>
          <w:sz w:val="26"/>
          <w:szCs w:val="26"/>
        </w:rPr>
        <w:t xml:space="preserve">80%由本處使用，以因應本教室勞務費（含人事費、加班費、工讀金或委外服務費）、教室設備耗材及維護等費用。 </w:t>
      </w:r>
    </w:p>
    <w:p w:rsidR="00656F9B" w:rsidRPr="00656F9B" w:rsidRDefault="00656F9B" w:rsidP="00656F9B">
      <w:pPr>
        <w:spacing w:after="169" w:line="250" w:lineRule="auto"/>
        <w:ind w:left="520" w:hangingChars="200" w:hanging="520"/>
        <w:rPr>
          <w:rFonts w:ascii="標楷體" w:eastAsia="標楷體" w:hAnsi="標楷體" w:cs="標楷體"/>
          <w:sz w:val="26"/>
          <w:szCs w:val="26"/>
        </w:rPr>
      </w:pPr>
      <w:r w:rsidRPr="00656F9B">
        <w:rPr>
          <w:rFonts w:ascii="標楷體" w:eastAsia="標楷體" w:hAnsi="標楷體" w:cs="標楷體" w:hint="eastAsia"/>
          <w:sz w:val="26"/>
          <w:szCs w:val="26"/>
        </w:rPr>
        <w:t>七、</w:t>
      </w:r>
      <w:r w:rsidRPr="00656F9B">
        <w:rPr>
          <w:rFonts w:ascii="標楷體" w:eastAsia="標楷體" w:hAnsi="標楷體" w:cs="標楷體"/>
          <w:sz w:val="26"/>
          <w:szCs w:val="26"/>
        </w:rPr>
        <w:t>借用本教室</w:t>
      </w:r>
      <w:proofErr w:type="gramStart"/>
      <w:r w:rsidRPr="00656F9B">
        <w:rPr>
          <w:rFonts w:ascii="標楷體" w:eastAsia="標楷體" w:hAnsi="標楷體" w:cs="標楷體"/>
          <w:sz w:val="26"/>
          <w:szCs w:val="26"/>
        </w:rPr>
        <w:t>期間，</w:t>
      </w:r>
      <w:proofErr w:type="gramEnd"/>
      <w:r w:rsidRPr="00656F9B">
        <w:rPr>
          <w:rFonts w:ascii="標楷體" w:eastAsia="標楷體" w:hAnsi="標楷體" w:cs="標楷體"/>
          <w:sz w:val="26"/>
          <w:szCs w:val="26"/>
        </w:rPr>
        <w:t>請務必遵守本校、本要點及相關規定。</w:t>
      </w:r>
    </w:p>
    <w:p w:rsidR="00001044" w:rsidRPr="00656F9B" w:rsidRDefault="00656F9B" w:rsidP="00656F9B">
      <w:pPr>
        <w:spacing w:after="169" w:line="250" w:lineRule="auto"/>
        <w:rPr>
          <w:rFonts w:ascii="標楷體" w:eastAsia="標楷體" w:hAnsi="標楷體" w:cs="標楷體"/>
          <w:sz w:val="24"/>
          <w:szCs w:val="24"/>
        </w:rPr>
      </w:pPr>
      <w:r w:rsidRPr="00656F9B">
        <w:rPr>
          <w:rFonts w:ascii="標楷體" w:eastAsia="標楷體" w:hAnsi="標楷體" w:cs="標楷體" w:hint="eastAsia"/>
          <w:sz w:val="26"/>
          <w:szCs w:val="26"/>
        </w:rPr>
        <w:t>八、</w:t>
      </w:r>
      <w:r w:rsidR="0052457D" w:rsidRPr="00656F9B">
        <w:rPr>
          <w:rFonts w:ascii="標楷體" w:eastAsia="標楷體" w:hAnsi="標楷體" w:cs="標楷體"/>
          <w:sz w:val="26"/>
          <w:szCs w:val="26"/>
        </w:rPr>
        <w:t>本要點經</w:t>
      </w:r>
      <w:r w:rsidR="00112FA3">
        <w:rPr>
          <w:rFonts w:ascii="標楷體" w:eastAsia="標楷體" w:hAnsi="標楷體" w:cs="標楷體" w:hint="eastAsia"/>
          <w:sz w:val="26"/>
          <w:szCs w:val="26"/>
        </w:rPr>
        <w:t>教務</w:t>
      </w:r>
      <w:r w:rsidR="005710B9">
        <w:rPr>
          <w:rFonts w:ascii="標楷體" w:eastAsia="標楷體" w:hAnsi="標楷體" w:cs="標楷體" w:hint="eastAsia"/>
          <w:sz w:val="26"/>
          <w:szCs w:val="26"/>
        </w:rPr>
        <w:t>處處</w:t>
      </w:r>
      <w:proofErr w:type="gramStart"/>
      <w:r w:rsidR="005710B9">
        <w:rPr>
          <w:rFonts w:ascii="標楷體" w:eastAsia="標楷體" w:hAnsi="標楷體" w:cs="標楷體" w:hint="eastAsia"/>
          <w:sz w:val="26"/>
          <w:szCs w:val="26"/>
        </w:rPr>
        <w:t>務</w:t>
      </w:r>
      <w:proofErr w:type="gramEnd"/>
      <w:r w:rsidR="0052457D" w:rsidRPr="00656F9B">
        <w:rPr>
          <w:rFonts w:ascii="標楷體" w:eastAsia="標楷體" w:hAnsi="標楷體" w:cs="標楷體"/>
          <w:sz w:val="26"/>
          <w:szCs w:val="26"/>
        </w:rPr>
        <w:t>會報通過，教務長核定後施行。</w:t>
      </w:r>
      <w:r w:rsidR="0052457D" w:rsidRPr="00656F9B">
        <w:rPr>
          <w:rFonts w:ascii="標楷體" w:eastAsia="標楷體" w:hAnsi="標楷體" w:cs="標楷體"/>
          <w:sz w:val="24"/>
          <w:szCs w:val="24"/>
        </w:rPr>
        <w:t xml:space="preserve">  </w:t>
      </w:r>
    </w:p>
    <w:p w:rsidR="00001044" w:rsidRDefault="00001044">
      <w:pPr>
        <w:spacing w:after="0" w:line="24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br w:type="page"/>
      </w:r>
    </w:p>
    <w:p w:rsidR="00DD4ED1" w:rsidRPr="00001945" w:rsidRDefault="0052457D" w:rsidP="0071092B">
      <w:pPr>
        <w:spacing w:after="169" w:line="250" w:lineRule="auto"/>
        <w:jc w:val="center"/>
        <w:rPr>
          <w:rFonts w:ascii="標楷體" w:eastAsia="標楷體" w:hAnsi="標楷體" w:cs="標楷體"/>
          <w:sz w:val="32"/>
        </w:rPr>
      </w:pPr>
      <w:r w:rsidRPr="00001945">
        <w:rPr>
          <w:rFonts w:ascii="標楷體" w:eastAsia="標楷體" w:hAnsi="標楷體" w:cs="標楷體"/>
          <w:sz w:val="32"/>
        </w:rPr>
        <w:lastRenderedPageBreak/>
        <w:t>國立清華大學</w:t>
      </w:r>
      <w:r w:rsidR="0071092B" w:rsidRPr="00001945">
        <w:rPr>
          <w:rFonts w:ascii="標楷體" w:eastAsia="標楷體" w:hAnsi="標楷體" w:cs="標楷體" w:hint="eastAsia"/>
          <w:sz w:val="32"/>
        </w:rPr>
        <w:t>第四</w:t>
      </w:r>
      <w:r w:rsidR="00001044" w:rsidRPr="00001945">
        <w:rPr>
          <w:rFonts w:ascii="標楷體" w:eastAsia="標楷體" w:hAnsi="標楷體" w:cs="標楷體" w:hint="eastAsia"/>
          <w:sz w:val="32"/>
        </w:rPr>
        <w:t>綜合</w:t>
      </w:r>
      <w:r w:rsidR="0071092B" w:rsidRPr="00001945">
        <w:rPr>
          <w:rFonts w:ascii="標楷體" w:eastAsia="標楷體" w:hAnsi="標楷體" w:cs="標楷體" w:hint="eastAsia"/>
          <w:sz w:val="32"/>
        </w:rPr>
        <w:t>大樓教務處</w:t>
      </w:r>
      <w:r w:rsidRPr="00001945">
        <w:rPr>
          <w:rFonts w:ascii="標楷體" w:eastAsia="標楷體" w:hAnsi="標楷體" w:cs="標楷體"/>
          <w:sz w:val="32"/>
        </w:rPr>
        <w:t>教室借用規則</w:t>
      </w:r>
    </w:p>
    <w:p w:rsidR="00DD4ED1" w:rsidRDefault="0052457D">
      <w:pPr>
        <w:numPr>
          <w:ilvl w:val="0"/>
          <w:numId w:val="3"/>
        </w:numPr>
        <w:spacing w:after="1" w:line="257" w:lineRule="auto"/>
        <w:ind w:hanging="520"/>
      </w:pPr>
      <w:r>
        <w:rPr>
          <w:rFonts w:ascii="標楷體" w:eastAsia="標楷體" w:hAnsi="標楷體" w:cs="標楷體"/>
          <w:sz w:val="26"/>
        </w:rPr>
        <w:t>為管理本處所</w:t>
      </w:r>
      <w:proofErr w:type="gramStart"/>
      <w:r>
        <w:rPr>
          <w:rFonts w:ascii="標楷體" w:eastAsia="標楷體" w:hAnsi="標楷體" w:cs="標楷體"/>
          <w:sz w:val="26"/>
        </w:rPr>
        <w:t>轄</w:t>
      </w:r>
      <w:proofErr w:type="gramEnd"/>
      <w:r>
        <w:rPr>
          <w:rFonts w:ascii="標楷體" w:eastAsia="標楷體" w:hAnsi="標楷體" w:cs="標楷體"/>
          <w:sz w:val="26"/>
        </w:rPr>
        <w:t>教室，依據「國立清華大學</w:t>
      </w:r>
      <w:r w:rsidR="0071092B">
        <w:rPr>
          <w:rFonts w:ascii="標楷體" w:eastAsia="標楷體" w:hAnsi="標楷體" w:cs="標楷體" w:hint="eastAsia"/>
          <w:sz w:val="26"/>
        </w:rPr>
        <w:t>第四</w:t>
      </w:r>
      <w:r w:rsidR="00600141">
        <w:rPr>
          <w:rFonts w:ascii="標楷體" w:eastAsia="標楷體" w:hAnsi="標楷體" w:cs="標楷體" w:hint="eastAsia"/>
          <w:sz w:val="26"/>
        </w:rPr>
        <w:t>綜合</w:t>
      </w:r>
      <w:r w:rsidR="0071092B">
        <w:rPr>
          <w:rFonts w:ascii="標楷體" w:eastAsia="標楷體" w:hAnsi="標楷體" w:cs="標楷體" w:hint="eastAsia"/>
          <w:sz w:val="26"/>
        </w:rPr>
        <w:t>大樓</w:t>
      </w:r>
      <w:r w:rsidR="00001945">
        <w:rPr>
          <w:rFonts w:ascii="標楷體" w:eastAsia="標楷體" w:hAnsi="標楷體" w:cs="標楷體"/>
          <w:sz w:val="26"/>
        </w:rPr>
        <w:t>教務處</w:t>
      </w:r>
      <w:r>
        <w:rPr>
          <w:rFonts w:ascii="標楷體" w:eastAsia="標楷體" w:hAnsi="標楷體" w:cs="標楷體"/>
          <w:sz w:val="26"/>
        </w:rPr>
        <w:t xml:space="preserve">教室管理要點」第三點訂定本規則。  </w:t>
      </w:r>
    </w:p>
    <w:p w:rsidR="00DD4ED1" w:rsidRDefault="00600141">
      <w:pPr>
        <w:numPr>
          <w:ilvl w:val="0"/>
          <w:numId w:val="3"/>
        </w:numPr>
        <w:spacing w:after="1" w:line="257" w:lineRule="auto"/>
        <w:ind w:hanging="520"/>
      </w:pPr>
      <w:r>
        <w:rPr>
          <w:rFonts w:ascii="標楷體" w:eastAsia="標楷體" w:hAnsi="標楷體" w:cs="標楷體" w:hint="eastAsia"/>
          <w:sz w:val="26"/>
        </w:rPr>
        <w:t>綜四</w:t>
      </w:r>
      <w:r w:rsidR="0052457D">
        <w:rPr>
          <w:rFonts w:ascii="標楷體" w:eastAsia="標楷體" w:hAnsi="標楷體" w:cs="標楷體"/>
          <w:sz w:val="26"/>
        </w:rPr>
        <w:t>館本處所</w:t>
      </w:r>
      <w:proofErr w:type="gramStart"/>
      <w:r w:rsidR="0052457D">
        <w:rPr>
          <w:rFonts w:ascii="標楷體" w:eastAsia="標楷體" w:hAnsi="標楷體" w:cs="標楷體"/>
          <w:sz w:val="26"/>
        </w:rPr>
        <w:t>轄</w:t>
      </w:r>
      <w:proofErr w:type="gramEnd"/>
      <w:r w:rsidR="0052457D">
        <w:rPr>
          <w:rFonts w:ascii="標楷體" w:eastAsia="標楷體" w:hAnsi="標楷體" w:cs="標楷體"/>
          <w:sz w:val="26"/>
        </w:rPr>
        <w:t xml:space="preserve">教室由課務組（以下簡稱本組）管理。  </w:t>
      </w:r>
    </w:p>
    <w:p w:rsidR="00DD4ED1" w:rsidRDefault="0052457D">
      <w:pPr>
        <w:numPr>
          <w:ilvl w:val="0"/>
          <w:numId w:val="3"/>
        </w:numPr>
        <w:spacing w:after="1" w:line="257" w:lineRule="auto"/>
        <w:ind w:hanging="520"/>
      </w:pPr>
      <w:r>
        <w:rPr>
          <w:rFonts w:ascii="標楷體" w:eastAsia="標楷體" w:hAnsi="標楷體" w:cs="標楷體"/>
          <w:sz w:val="26"/>
        </w:rPr>
        <w:t xml:space="preserve">收費標準：  </w:t>
      </w:r>
    </w:p>
    <w:p w:rsidR="00DD4ED1" w:rsidRDefault="0052457D">
      <w:pPr>
        <w:spacing w:after="1" w:line="257" w:lineRule="auto"/>
        <w:ind w:left="-15"/>
      </w:pPr>
      <w:r>
        <w:rPr>
          <w:rFonts w:ascii="標楷體" w:eastAsia="標楷體" w:hAnsi="標楷體" w:cs="標楷體"/>
          <w:sz w:val="26"/>
        </w:rPr>
        <w:t>（一）教室收費以時段或小時為單位計算。時段分為</w:t>
      </w:r>
      <w:r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標楷體" w:eastAsia="標楷體" w:hAnsi="標楷體" w:cs="標楷體"/>
          <w:sz w:val="26"/>
        </w:rPr>
        <w:t xml:space="preserve">個時段：  </w:t>
      </w:r>
    </w:p>
    <w:p w:rsidR="00DD4ED1" w:rsidRDefault="0052457D">
      <w:pPr>
        <w:numPr>
          <w:ilvl w:val="0"/>
          <w:numId w:val="4"/>
        </w:numPr>
        <w:spacing w:after="4"/>
        <w:ind w:hanging="390"/>
      </w:pPr>
      <w:r>
        <w:rPr>
          <w:rFonts w:ascii="標楷體" w:eastAsia="標楷體" w:hAnsi="標楷體" w:cs="標楷體"/>
          <w:sz w:val="26"/>
        </w:rPr>
        <w:t>上午</w:t>
      </w:r>
      <w:proofErr w:type="gramStart"/>
      <w:r>
        <w:rPr>
          <w:rFonts w:ascii="標楷體" w:eastAsia="標楷體" w:hAnsi="標楷體" w:cs="標楷體"/>
          <w:sz w:val="26"/>
        </w:rPr>
        <w:t>（</w:t>
      </w:r>
      <w:proofErr w:type="gramEnd"/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8:30~12:00</w:t>
      </w:r>
      <w:proofErr w:type="gramStart"/>
      <w:r>
        <w:rPr>
          <w:rFonts w:ascii="標楷體" w:eastAsia="標楷體" w:hAnsi="標楷體" w:cs="標楷體"/>
          <w:sz w:val="26"/>
        </w:rPr>
        <w:t>）</w:t>
      </w:r>
      <w:proofErr w:type="gramEnd"/>
      <w:r>
        <w:rPr>
          <w:rFonts w:ascii="標楷體" w:eastAsia="標楷體" w:hAnsi="標楷體" w:cs="標楷體"/>
          <w:sz w:val="26"/>
        </w:rPr>
        <w:t xml:space="preserve"> </w:t>
      </w:r>
    </w:p>
    <w:p w:rsidR="00DD4ED1" w:rsidRDefault="0052457D">
      <w:pPr>
        <w:numPr>
          <w:ilvl w:val="0"/>
          <w:numId w:val="4"/>
        </w:numPr>
        <w:spacing w:after="4"/>
        <w:ind w:hanging="390"/>
      </w:pPr>
      <w:r>
        <w:rPr>
          <w:rFonts w:ascii="標楷體" w:eastAsia="標楷體" w:hAnsi="標楷體" w:cs="標楷體"/>
          <w:sz w:val="26"/>
        </w:rPr>
        <w:t>下午</w:t>
      </w:r>
      <w:proofErr w:type="gramStart"/>
      <w:r>
        <w:rPr>
          <w:rFonts w:ascii="標楷體" w:eastAsia="標楷體" w:hAnsi="標楷體" w:cs="標楷體"/>
          <w:sz w:val="26"/>
        </w:rPr>
        <w:t>（</w:t>
      </w:r>
      <w:proofErr w:type="gramEnd"/>
      <w:r>
        <w:rPr>
          <w:rFonts w:ascii="Times New Roman" w:eastAsia="Times New Roman" w:hAnsi="Times New Roman" w:cs="Times New Roman"/>
          <w:sz w:val="26"/>
        </w:rPr>
        <w:t>13:30~17:00</w:t>
      </w:r>
      <w:proofErr w:type="gramStart"/>
      <w:r>
        <w:rPr>
          <w:rFonts w:ascii="標楷體" w:eastAsia="標楷體" w:hAnsi="標楷體" w:cs="標楷體"/>
          <w:sz w:val="26"/>
        </w:rPr>
        <w:t>）</w:t>
      </w:r>
      <w:proofErr w:type="gramEnd"/>
      <w:r>
        <w:rPr>
          <w:rFonts w:ascii="標楷體" w:eastAsia="標楷體" w:hAnsi="標楷體" w:cs="標楷體"/>
          <w:sz w:val="26"/>
        </w:rPr>
        <w:t xml:space="preserve"> </w:t>
      </w:r>
    </w:p>
    <w:p w:rsidR="00DD4ED1" w:rsidRDefault="0052457D">
      <w:pPr>
        <w:numPr>
          <w:ilvl w:val="0"/>
          <w:numId w:val="4"/>
        </w:numPr>
        <w:spacing w:after="4"/>
        <w:ind w:hanging="390"/>
      </w:pPr>
      <w:r>
        <w:rPr>
          <w:rFonts w:ascii="標楷體" w:eastAsia="標楷體" w:hAnsi="標楷體" w:cs="標楷體"/>
          <w:sz w:val="26"/>
        </w:rPr>
        <w:t>晚上</w:t>
      </w:r>
      <w:proofErr w:type="gramStart"/>
      <w:r>
        <w:rPr>
          <w:rFonts w:ascii="標楷體" w:eastAsia="標楷體" w:hAnsi="標楷體" w:cs="標楷體"/>
          <w:sz w:val="26"/>
        </w:rPr>
        <w:t>（</w:t>
      </w:r>
      <w:proofErr w:type="gramEnd"/>
      <w:r>
        <w:rPr>
          <w:rFonts w:ascii="Times New Roman" w:eastAsia="Times New Roman" w:hAnsi="Times New Roman" w:cs="Times New Roman"/>
          <w:sz w:val="26"/>
        </w:rPr>
        <w:t>18:30~22:00</w:t>
      </w:r>
      <w:proofErr w:type="gramStart"/>
      <w:r>
        <w:rPr>
          <w:rFonts w:ascii="標楷體" w:eastAsia="標楷體" w:hAnsi="標楷體" w:cs="標楷體"/>
          <w:sz w:val="26"/>
        </w:rPr>
        <w:t>）</w:t>
      </w:r>
      <w:proofErr w:type="gramEnd"/>
      <w:r>
        <w:rPr>
          <w:rFonts w:ascii="標楷體" w:eastAsia="標楷體" w:hAnsi="標楷體" w:cs="標楷體"/>
          <w:sz w:val="26"/>
        </w:rPr>
        <w:t xml:space="preserve"> </w:t>
      </w:r>
    </w:p>
    <w:p w:rsidR="00DD4ED1" w:rsidRDefault="0052457D">
      <w:pPr>
        <w:spacing w:after="1" w:line="257" w:lineRule="auto"/>
        <w:ind w:left="780"/>
      </w:pPr>
      <w:r>
        <w:rPr>
          <w:rFonts w:ascii="標楷體" w:eastAsia="標楷體" w:hAnsi="標楷體" w:cs="標楷體"/>
          <w:sz w:val="26"/>
        </w:rPr>
        <w:t xml:space="preserve">※各教室規格及收費標準：  </w:t>
      </w:r>
    </w:p>
    <w:tbl>
      <w:tblPr>
        <w:tblStyle w:val="TableGrid"/>
        <w:tblW w:w="6682" w:type="dxa"/>
        <w:tblInd w:w="684" w:type="dxa"/>
        <w:tblCellMar>
          <w:top w:w="45" w:type="dxa"/>
          <w:left w:w="149" w:type="dxa"/>
          <w:right w:w="20" w:type="dxa"/>
        </w:tblCellMar>
        <w:tblLook w:val="04A0" w:firstRow="1" w:lastRow="0" w:firstColumn="1" w:lastColumn="0" w:noHBand="0" w:noVBand="1"/>
      </w:tblPr>
      <w:tblGrid>
        <w:gridCol w:w="592"/>
        <w:gridCol w:w="1079"/>
        <w:gridCol w:w="2505"/>
        <w:gridCol w:w="2506"/>
      </w:tblGrid>
      <w:tr w:rsidR="00600141" w:rsidTr="00600141">
        <w:trPr>
          <w:trHeight w:val="370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Default="00600141">
            <w:pPr>
              <w:spacing w:after="0"/>
              <w:ind w:right="129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 xml:space="preserve">項目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ind w:right="123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標楷體" w:hint="eastAsia"/>
                <w:sz w:val="26"/>
              </w:rPr>
              <w:t>121</w:t>
            </w:r>
            <w:r w:rsidRPr="00600141">
              <w:rPr>
                <w:rFonts w:ascii="標楷體" w:eastAsia="標楷體" w:hAnsi="標楷體" w:cs="標楷體"/>
                <w:sz w:val="26"/>
              </w:rPr>
              <w:t>教室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ind w:right="123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600141">
              <w:rPr>
                <w:rFonts w:ascii="標楷體" w:eastAsia="標楷體" w:hAnsi="標楷體" w:cs="Times New Roman" w:hint="eastAsia"/>
                <w:sz w:val="26"/>
              </w:rPr>
              <w:t>224</w:t>
            </w:r>
            <w:r w:rsidRPr="00600141">
              <w:rPr>
                <w:rFonts w:ascii="標楷體" w:eastAsia="標楷體" w:hAnsi="標楷體" w:cs="新細明體" w:hint="eastAsia"/>
                <w:sz w:val="26"/>
              </w:rPr>
              <w:t>教室</w:t>
            </w:r>
          </w:p>
        </w:tc>
      </w:tr>
      <w:tr w:rsidR="00600141" w:rsidTr="00600141">
        <w:trPr>
          <w:trHeight w:val="371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Default="00600141">
            <w:pPr>
              <w:spacing w:after="0"/>
              <w:ind w:right="130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 xml:space="preserve">容量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ind w:right="124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標楷體" w:hint="eastAsia"/>
                <w:sz w:val="26"/>
              </w:rPr>
              <w:t>200</w:t>
            </w:r>
            <w:r w:rsidRPr="00600141">
              <w:rPr>
                <w:rFonts w:ascii="標楷體" w:eastAsia="標楷體" w:hAnsi="標楷體" w:cs="標楷體"/>
                <w:sz w:val="26"/>
              </w:rPr>
              <w:t>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ind w:right="124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600141">
              <w:rPr>
                <w:rFonts w:ascii="標楷體" w:eastAsia="標楷體" w:hAnsi="標楷體" w:cs="Times New Roman" w:hint="eastAsia"/>
                <w:sz w:val="26"/>
              </w:rPr>
              <w:t>200</w:t>
            </w:r>
            <w:r w:rsidRPr="00600141">
              <w:rPr>
                <w:rFonts w:ascii="標楷體" w:eastAsia="標楷體" w:hAnsi="標楷體" w:cs="新細明體" w:hint="eastAsia"/>
                <w:sz w:val="26"/>
              </w:rPr>
              <w:t>人</w:t>
            </w:r>
          </w:p>
        </w:tc>
      </w:tr>
      <w:tr w:rsidR="00600141" w:rsidTr="00600141">
        <w:trPr>
          <w:trHeight w:val="370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Default="00600141" w:rsidP="00600141">
            <w:pPr>
              <w:spacing w:after="0"/>
              <w:ind w:right="129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 xml:space="preserve">型式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標楷體"/>
                <w:sz w:val="26"/>
              </w:rPr>
              <w:t>階梯教室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標楷體"/>
                <w:sz w:val="26"/>
              </w:rPr>
              <w:t>階梯教室</w:t>
            </w:r>
          </w:p>
        </w:tc>
      </w:tr>
      <w:tr w:rsidR="00600141" w:rsidTr="00600141">
        <w:trPr>
          <w:trHeight w:val="370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Default="00600141" w:rsidP="00600141">
            <w:pPr>
              <w:spacing w:after="0"/>
              <w:ind w:left="166"/>
            </w:pPr>
            <w:r>
              <w:rPr>
                <w:rFonts w:ascii="標楷體" w:eastAsia="標楷體" w:hAnsi="標楷體" w:cs="標楷體"/>
                <w:sz w:val="26"/>
              </w:rPr>
              <w:t xml:space="preserve">桌椅型式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標楷體"/>
                <w:sz w:val="26"/>
              </w:rPr>
              <w:t>固定式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Pr="00600141" w:rsidRDefault="00600141" w:rsidP="0060014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標楷體"/>
                <w:sz w:val="26"/>
              </w:rPr>
              <w:t>固定式</w:t>
            </w:r>
          </w:p>
        </w:tc>
      </w:tr>
      <w:tr w:rsidR="00600141" w:rsidTr="00600141">
        <w:trPr>
          <w:trHeight w:val="57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Default="00600141" w:rsidP="00600141">
            <w:pPr>
              <w:spacing w:after="0" w:line="255" w:lineRule="auto"/>
              <w:ind w:right="16"/>
            </w:pPr>
            <w:r>
              <w:rPr>
                <w:rFonts w:ascii="標楷體" w:eastAsia="標楷體" w:hAnsi="標楷體" w:cs="標楷體"/>
                <w:sz w:val="26"/>
              </w:rPr>
              <w:t>維護</w:t>
            </w:r>
          </w:p>
          <w:p w:rsidR="00600141" w:rsidRDefault="00600141" w:rsidP="00600141">
            <w:pPr>
              <w:spacing w:after="0"/>
              <w:ind w:left="17"/>
            </w:pPr>
            <w:r>
              <w:rPr>
                <w:rFonts w:ascii="標楷體" w:eastAsia="標楷體" w:hAnsi="標楷體" w:cs="標楷體"/>
                <w:sz w:val="26"/>
              </w:rPr>
              <w:t xml:space="preserve">費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1" w:rsidRDefault="00600141" w:rsidP="00600141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 xml:space="preserve">每時段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1" w:rsidRPr="00600141" w:rsidRDefault="00600141" w:rsidP="00600141">
            <w:pPr>
              <w:spacing w:after="0"/>
              <w:ind w:right="136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Times New Roman"/>
                <w:sz w:val="26"/>
              </w:rPr>
              <w:t>7,000</w:t>
            </w:r>
            <w:r w:rsidRPr="00600141">
              <w:rPr>
                <w:rFonts w:ascii="標楷體" w:eastAsia="標楷體" w:hAnsi="標楷體" w:cs="標楷體"/>
                <w:sz w:val="26"/>
              </w:rPr>
              <w:t>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1" w:rsidRPr="00600141" w:rsidRDefault="00600141" w:rsidP="00600141">
            <w:pPr>
              <w:spacing w:after="0"/>
              <w:ind w:right="136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Times New Roman"/>
                <w:sz w:val="26"/>
              </w:rPr>
              <w:t>7,000</w:t>
            </w:r>
            <w:r w:rsidRPr="00600141">
              <w:rPr>
                <w:rFonts w:ascii="標楷體" w:eastAsia="標楷體" w:hAnsi="標楷體" w:cs="標楷體"/>
                <w:sz w:val="26"/>
              </w:rPr>
              <w:t>元</w:t>
            </w:r>
          </w:p>
        </w:tc>
      </w:tr>
      <w:tr w:rsidR="00600141" w:rsidTr="00600141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1" w:rsidRDefault="00600141" w:rsidP="00600141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1" w:rsidRDefault="00600141" w:rsidP="00600141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6"/>
              </w:rPr>
              <w:t xml:space="preserve">每小時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1" w:rsidRPr="00600141" w:rsidRDefault="00600141" w:rsidP="00600141">
            <w:pPr>
              <w:spacing w:after="0"/>
              <w:ind w:right="136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Times New Roman"/>
                <w:sz w:val="26"/>
              </w:rPr>
              <w:t>2,600</w:t>
            </w:r>
            <w:r w:rsidRPr="00600141">
              <w:rPr>
                <w:rFonts w:ascii="標楷體" w:eastAsia="標楷體" w:hAnsi="標楷體" w:cs="標楷體"/>
                <w:sz w:val="26"/>
              </w:rPr>
              <w:t>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1" w:rsidRPr="00600141" w:rsidRDefault="00600141" w:rsidP="00600141">
            <w:pPr>
              <w:spacing w:after="0"/>
              <w:ind w:right="136"/>
              <w:jc w:val="center"/>
              <w:rPr>
                <w:rFonts w:ascii="標楷體" w:eastAsia="標楷體" w:hAnsi="標楷體"/>
              </w:rPr>
            </w:pPr>
            <w:r w:rsidRPr="00600141">
              <w:rPr>
                <w:rFonts w:ascii="標楷體" w:eastAsia="標楷體" w:hAnsi="標楷體" w:cs="Times New Roman"/>
                <w:sz w:val="26"/>
              </w:rPr>
              <w:t>2,600</w:t>
            </w:r>
            <w:r w:rsidRPr="00600141">
              <w:rPr>
                <w:rFonts w:ascii="標楷體" w:eastAsia="標楷體" w:hAnsi="標楷體" w:cs="標楷體"/>
                <w:sz w:val="26"/>
              </w:rPr>
              <w:t>元</w:t>
            </w:r>
          </w:p>
        </w:tc>
      </w:tr>
    </w:tbl>
    <w:p w:rsidR="00DD4ED1" w:rsidRDefault="0052457D">
      <w:pPr>
        <w:spacing w:after="178" w:line="257" w:lineRule="auto"/>
        <w:ind w:left="720"/>
      </w:pPr>
      <w:r>
        <w:rPr>
          <w:rFonts w:ascii="標楷體" w:eastAsia="標楷體" w:hAnsi="標楷體" w:cs="標楷體"/>
          <w:sz w:val="26"/>
        </w:rPr>
        <w:t xml:space="preserve">維護費內含勞務費(加班費、工讀費、清潔費)及教室設備耗材等費用。 </w:t>
      </w:r>
    </w:p>
    <w:p w:rsidR="00DD4ED1" w:rsidRDefault="0052457D">
      <w:pPr>
        <w:spacing w:after="1" w:line="257" w:lineRule="auto"/>
        <w:ind w:left="770" w:hanging="650"/>
      </w:pPr>
      <w:r>
        <w:rPr>
          <w:rFonts w:ascii="標楷體" w:eastAsia="標楷體" w:hAnsi="標楷體" w:cs="標楷體"/>
          <w:sz w:val="26"/>
        </w:rPr>
        <w:t xml:space="preserve">(二) 符合本校「教學單位開放部分空間校內公共使用規則」借用者，依規定僅收取下列費用: </w:t>
      </w:r>
    </w:p>
    <w:tbl>
      <w:tblPr>
        <w:tblStyle w:val="TableGrid"/>
        <w:tblW w:w="6683" w:type="dxa"/>
        <w:tblInd w:w="684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4815"/>
      </w:tblGrid>
      <w:tr w:rsidR="00DD4ED1">
        <w:trPr>
          <w:trHeight w:val="7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1" w:rsidRDefault="0052457D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工作人員</w:t>
            </w:r>
            <w:r w:rsidR="00D76402">
              <w:rPr>
                <w:rFonts w:ascii="標楷體" w:eastAsia="標楷體" w:hAnsi="標楷體" w:cs="標楷體"/>
                <w:sz w:val="26"/>
              </w:rPr>
              <w:br/>
            </w:r>
            <w:r>
              <w:rPr>
                <w:rFonts w:ascii="標楷體" w:eastAsia="標楷體" w:hAnsi="標楷體" w:cs="標楷體"/>
                <w:sz w:val="26"/>
              </w:rPr>
              <w:t xml:space="preserve">加班費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1" w:rsidRDefault="0052457D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非上班及假日</w:t>
            </w:r>
            <w:r>
              <w:rPr>
                <w:rFonts w:ascii="Times New Roman" w:eastAsia="Times New Roman" w:hAnsi="Times New Roman" w:cs="Times New Roman"/>
                <w:sz w:val="26"/>
              </w:rPr>
              <w:t>1200</w:t>
            </w:r>
            <w:r>
              <w:rPr>
                <w:rFonts w:ascii="標楷體" w:eastAsia="標楷體" w:hAnsi="標楷體" w:cs="標楷體"/>
                <w:sz w:val="26"/>
              </w:rPr>
              <w:t>元</w:t>
            </w:r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</w:rPr>
              <w:t>時段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4ED1">
        <w:trPr>
          <w:trHeight w:val="39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1" w:rsidRDefault="0052457D">
            <w:pPr>
              <w:spacing w:after="0"/>
              <w:ind w:left="175"/>
            </w:pPr>
            <w:r>
              <w:rPr>
                <w:rFonts w:ascii="標楷體" w:eastAsia="標楷體" w:hAnsi="標楷體" w:cs="標楷體"/>
                <w:sz w:val="26"/>
              </w:rPr>
              <w:t xml:space="preserve">工讀生費用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1" w:rsidRDefault="0052457D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依清華大學工讀金給付方式辦理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4ED1">
        <w:trPr>
          <w:trHeight w:val="39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1" w:rsidRDefault="0052457D">
            <w:pPr>
              <w:spacing w:after="0"/>
              <w:ind w:left="175"/>
            </w:pPr>
            <w:r>
              <w:rPr>
                <w:rFonts w:ascii="標楷體" w:eastAsia="標楷體" w:hAnsi="標楷體" w:cs="標楷體"/>
                <w:sz w:val="26"/>
              </w:rPr>
              <w:t xml:space="preserve">環境清潔費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1" w:rsidRDefault="0052457D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週一至週五</w:t>
            </w:r>
            <w:r>
              <w:rPr>
                <w:rFonts w:ascii="Times New Roman" w:eastAsia="Times New Roman" w:hAnsi="Times New Roman" w:cs="Times New Roman"/>
                <w:sz w:val="26"/>
              </w:rPr>
              <w:t>300</w:t>
            </w:r>
            <w:r>
              <w:rPr>
                <w:rFonts w:ascii="標楷體" w:eastAsia="標楷體" w:hAnsi="標楷體" w:cs="標楷體"/>
                <w:sz w:val="26"/>
              </w:rPr>
              <w:t>元</w:t>
            </w:r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</w:rPr>
              <w:t>次、週六日</w:t>
            </w:r>
            <w:r>
              <w:rPr>
                <w:rFonts w:ascii="Times New Roman" w:eastAsia="Times New Roman" w:hAnsi="Times New Roman" w:cs="Times New Roman"/>
                <w:sz w:val="26"/>
              </w:rPr>
              <w:t>1000</w:t>
            </w:r>
            <w:r>
              <w:rPr>
                <w:rFonts w:ascii="標楷體" w:eastAsia="標楷體" w:hAnsi="標楷體" w:cs="標楷體"/>
                <w:sz w:val="26"/>
              </w:rPr>
              <w:t>元</w:t>
            </w:r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</w:rPr>
              <w:t>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D4ED1" w:rsidRDefault="0052457D">
      <w:pPr>
        <w:spacing w:after="0"/>
        <w:ind w:left="120"/>
      </w:pPr>
      <w:r>
        <w:rPr>
          <w:rFonts w:ascii="標楷體" w:eastAsia="標楷體" w:hAnsi="標楷體" w:cs="標楷體"/>
          <w:color w:val="FF0000"/>
          <w:sz w:val="26"/>
        </w:rPr>
        <w:t xml:space="preserve"> </w:t>
      </w:r>
    </w:p>
    <w:p w:rsidR="00DD4ED1" w:rsidRDefault="0052457D">
      <w:pPr>
        <w:spacing w:after="1" w:line="257" w:lineRule="auto"/>
        <w:ind w:left="-15"/>
      </w:pPr>
      <w:r>
        <w:rPr>
          <w:rFonts w:ascii="標楷體" w:eastAsia="標楷體" w:hAnsi="標楷體" w:cs="標楷體"/>
          <w:sz w:val="26"/>
        </w:rPr>
        <w:t xml:space="preserve">四、借用及繳費：  </w:t>
      </w:r>
    </w:p>
    <w:p w:rsidR="00DD4ED1" w:rsidRDefault="0052457D">
      <w:pPr>
        <w:numPr>
          <w:ilvl w:val="0"/>
          <w:numId w:val="5"/>
        </w:numPr>
        <w:spacing w:after="1" w:line="257" w:lineRule="auto"/>
        <w:ind w:hanging="780"/>
      </w:pPr>
      <w:r>
        <w:rPr>
          <w:rFonts w:ascii="標楷體" w:eastAsia="標楷體" w:hAnsi="標楷體" w:cs="標楷體"/>
          <w:sz w:val="26"/>
        </w:rPr>
        <w:t>請先</w:t>
      </w:r>
      <w:proofErr w:type="gramStart"/>
      <w:r>
        <w:rPr>
          <w:rFonts w:ascii="標楷體" w:eastAsia="標楷體" w:hAnsi="標楷體" w:cs="標楷體"/>
          <w:sz w:val="26"/>
        </w:rPr>
        <w:t>洽詢本組</w:t>
      </w:r>
      <w:proofErr w:type="gramEnd"/>
      <w:r>
        <w:rPr>
          <w:rFonts w:ascii="標楷體" w:eastAsia="標楷體" w:hAnsi="標楷體" w:cs="標楷體"/>
          <w:sz w:val="26"/>
        </w:rPr>
        <w:t xml:space="preserve">，填寫借用申請單。  </w:t>
      </w:r>
    </w:p>
    <w:p w:rsidR="00DD4ED1" w:rsidRDefault="0052457D">
      <w:pPr>
        <w:numPr>
          <w:ilvl w:val="0"/>
          <w:numId w:val="5"/>
        </w:numPr>
        <w:spacing w:after="1" w:line="257" w:lineRule="auto"/>
        <w:ind w:hanging="780"/>
      </w:pPr>
      <w:r>
        <w:rPr>
          <w:rFonts w:ascii="標楷體" w:eastAsia="標楷體" w:hAnsi="標楷體" w:cs="標楷體"/>
          <w:sz w:val="26"/>
        </w:rPr>
        <w:t>經同意借用後，借用單位最遲於借用日期前</w:t>
      </w:r>
      <w:r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標楷體" w:eastAsia="標楷體" w:hAnsi="標楷體" w:cs="標楷體"/>
          <w:sz w:val="26"/>
        </w:rPr>
        <w:t xml:space="preserve">天繳交使用費，並將繳費證明副知本組，未依期限繳交，不予借用。借用日前放棄使用場地者，已繳納之費用概不退還。  </w:t>
      </w:r>
    </w:p>
    <w:p w:rsidR="00DD4ED1" w:rsidRDefault="0052457D">
      <w:pPr>
        <w:spacing w:after="0"/>
        <w:ind w:left="780"/>
      </w:pPr>
      <w:r>
        <w:rPr>
          <w:rFonts w:ascii="標楷體" w:eastAsia="標楷體" w:hAnsi="標楷體" w:cs="標楷體"/>
          <w:sz w:val="26"/>
        </w:rPr>
        <w:lastRenderedPageBreak/>
        <w:t xml:space="preserve"> </w:t>
      </w:r>
    </w:p>
    <w:p w:rsidR="00DD4ED1" w:rsidRDefault="0052457D">
      <w:pPr>
        <w:spacing w:after="1" w:line="257" w:lineRule="auto"/>
        <w:ind w:left="-15"/>
      </w:pPr>
      <w:r>
        <w:rPr>
          <w:rFonts w:ascii="標楷體" w:eastAsia="標楷體" w:hAnsi="標楷體" w:cs="標楷體"/>
          <w:sz w:val="26"/>
        </w:rPr>
        <w:t xml:space="preserve">五、其他規定：  </w:t>
      </w:r>
    </w:p>
    <w:p w:rsidR="00DD4ED1" w:rsidRDefault="0052457D" w:rsidP="00D76402">
      <w:pPr>
        <w:numPr>
          <w:ilvl w:val="0"/>
          <w:numId w:val="6"/>
        </w:numPr>
        <w:spacing w:after="1" w:line="257" w:lineRule="auto"/>
        <w:ind w:left="780" w:hangingChars="300" w:hanging="780"/>
      </w:pPr>
      <w:r>
        <w:rPr>
          <w:rFonts w:ascii="標楷體" w:eastAsia="標楷體" w:hAnsi="標楷體" w:cs="標楷體"/>
          <w:sz w:val="26"/>
        </w:rPr>
        <w:t>本教室內不得飲食、抽煙、嚼食口香糖或檳榔；使用期間請勿喧嘩。禁止擅用高電壓設備、拉炮，及任何易燃、爆裂物等違禁品入內，並</w:t>
      </w:r>
      <w:proofErr w:type="gramStart"/>
      <w:r>
        <w:rPr>
          <w:rFonts w:ascii="標楷體" w:eastAsia="標楷體" w:hAnsi="標楷體" w:cs="標楷體"/>
          <w:sz w:val="26"/>
        </w:rPr>
        <w:t>嚴禁釘掛</w:t>
      </w:r>
      <w:proofErr w:type="gramEnd"/>
      <w:r>
        <w:rPr>
          <w:rFonts w:ascii="標楷體" w:eastAsia="標楷體" w:hAnsi="標楷體" w:cs="標楷體"/>
          <w:sz w:val="26"/>
        </w:rPr>
        <w:t xml:space="preserve">、使用膠帶黏貼牆壁、天花板、門板等。  </w:t>
      </w:r>
    </w:p>
    <w:p w:rsidR="00DD4ED1" w:rsidRDefault="0052457D" w:rsidP="00D76402">
      <w:pPr>
        <w:numPr>
          <w:ilvl w:val="0"/>
          <w:numId w:val="6"/>
        </w:numPr>
        <w:spacing w:after="1" w:line="257" w:lineRule="auto"/>
        <w:ind w:left="780" w:hangingChars="300" w:hanging="780"/>
      </w:pPr>
      <w:proofErr w:type="gramStart"/>
      <w:r>
        <w:rPr>
          <w:rFonts w:ascii="標楷體" w:eastAsia="標楷體" w:hAnsi="標楷體" w:cs="標楷體"/>
          <w:sz w:val="26"/>
        </w:rPr>
        <w:t>本組僅</w:t>
      </w:r>
      <w:proofErr w:type="gramEnd"/>
      <w:r>
        <w:rPr>
          <w:rFonts w:ascii="標楷體" w:eastAsia="標楷體" w:hAnsi="標楷體" w:cs="標楷體"/>
          <w:sz w:val="26"/>
        </w:rPr>
        <w:t>借用教室，場地佈置、接待、茶水、記錄、錄音（影）等事項，借用單位自行負責。請先告知場地佈置內容，若須場</w:t>
      </w:r>
      <w:proofErr w:type="gramStart"/>
      <w:r>
        <w:rPr>
          <w:rFonts w:ascii="標楷體" w:eastAsia="標楷體" w:hAnsi="標楷體" w:cs="標楷體"/>
          <w:sz w:val="26"/>
        </w:rPr>
        <w:t>勘</w:t>
      </w:r>
      <w:proofErr w:type="gramEnd"/>
      <w:r>
        <w:rPr>
          <w:rFonts w:ascii="標楷體" w:eastAsia="標楷體" w:hAnsi="標楷體" w:cs="標楷體"/>
          <w:sz w:val="26"/>
        </w:rPr>
        <w:t xml:space="preserve">、場佈，請務必事前聯絡。  </w:t>
      </w:r>
    </w:p>
    <w:p w:rsidR="00DD4ED1" w:rsidRDefault="0052457D" w:rsidP="00D76402">
      <w:pPr>
        <w:numPr>
          <w:ilvl w:val="0"/>
          <w:numId w:val="6"/>
        </w:numPr>
        <w:spacing w:after="1" w:line="257" w:lineRule="auto"/>
        <w:ind w:left="780" w:hangingChars="300" w:hanging="780"/>
      </w:pPr>
      <w:r>
        <w:rPr>
          <w:rFonts w:ascii="標楷體" w:eastAsia="標楷體" w:hAnsi="標楷體" w:cs="標楷體"/>
          <w:sz w:val="26"/>
        </w:rPr>
        <w:t>活動結束當天，借用單位應回復原狀。如有損壞或其他破壞情形，應即修復並負損害賠償責任。未即時修復，</w:t>
      </w:r>
      <w:proofErr w:type="gramStart"/>
      <w:r>
        <w:rPr>
          <w:rFonts w:ascii="標楷體" w:eastAsia="標楷體" w:hAnsi="標楷體" w:cs="標楷體"/>
          <w:sz w:val="26"/>
        </w:rPr>
        <w:t>本組得</w:t>
      </w:r>
      <w:proofErr w:type="gramEnd"/>
      <w:r>
        <w:rPr>
          <w:rFonts w:ascii="標楷體" w:eastAsia="標楷體" w:hAnsi="標楷體" w:cs="標楷體"/>
          <w:sz w:val="26"/>
        </w:rPr>
        <w:t xml:space="preserve">逕行僱工修復，相關費用得向借用人追償。  </w:t>
      </w:r>
    </w:p>
    <w:p w:rsidR="00DD4ED1" w:rsidRDefault="0052457D" w:rsidP="00D76402">
      <w:pPr>
        <w:numPr>
          <w:ilvl w:val="0"/>
          <w:numId w:val="6"/>
        </w:numPr>
        <w:spacing w:after="1" w:line="257" w:lineRule="auto"/>
        <w:ind w:left="780" w:hangingChars="300" w:hanging="780"/>
      </w:pPr>
      <w:r>
        <w:rPr>
          <w:rFonts w:ascii="標楷體" w:eastAsia="標楷體" w:hAnsi="標楷體" w:cs="標楷體"/>
          <w:sz w:val="26"/>
        </w:rPr>
        <w:t>使用本教室設施應注意維護，並</w:t>
      </w:r>
      <w:proofErr w:type="gramStart"/>
      <w:r>
        <w:rPr>
          <w:rFonts w:ascii="標楷體" w:eastAsia="標楷體" w:hAnsi="標楷體" w:cs="標楷體"/>
          <w:sz w:val="26"/>
        </w:rPr>
        <w:t>接受本組之</w:t>
      </w:r>
      <w:proofErr w:type="gramEnd"/>
      <w:r>
        <w:rPr>
          <w:rFonts w:ascii="標楷體" w:eastAsia="標楷體" w:hAnsi="標楷體" w:cs="標楷體"/>
          <w:sz w:val="26"/>
        </w:rPr>
        <w:t>督導。</w:t>
      </w:r>
      <w:proofErr w:type="gramStart"/>
      <w:r>
        <w:rPr>
          <w:rFonts w:ascii="標楷體" w:eastAsia="標楷體" w:hAnsi="標楷體" w:cs="標楷體"/>
          <w:sz w:val="26"/>
        </w:rPr>
        <w:t>須本組工作人員</w:t>
      </w:r>
      <w:proofErr w:type="gramEnd"/>
      <w:r>
        <w:rPr>
          <w:rFonts w:ascii="標楷體" w:eastAsia="標楷體" w:hAnsi="標楷體" w:cs="標楷體"/>
          <w:sz w:val="26"/>
        </w:rPr>
        <w:t>協助方得啟用，未經同意擅自使用造成設備故障、毁損或人員傷害，借用單位須負完全之責任。活動結束後，請</w:t>
      </w:r>
      <w:proofErr w:type="gramStart"/>
      <w:r>
        <w:rPr>
          <w:rFonts w:ascii="標楷體" w:eastAsia="標楷體" w:hAnsi="標楷體" w:cs="標楷體"/>
          <w:sz w:val="26"/>
        </w:rPr>
        <w:t>協同本組工作人員</w:t>
      </w:r>
      <w:proofErr w:type="gramEnd"/>
      <w:r>
        <w:rPr>
          <w:rFonts w:ascii="標楷體" w:eastAsia="標楷體" w:hAnsi="標楷體" w:cs="標楷體"/>
          <w:sz w:val="26"/>
        </w:rPr>
        <w:t xml:space="preserve">點交歸還設備器材，未經許可帶離本教室，視為偷竊並追究其刑事責任。 </w:t>
      </w:r>
    </w:p>
    <w:p w:rsidR="00DD4ED1" w:rsidRDefault="0052457D" w:rsidP="00D76402">
      <w:pPr>
        <w:numPr>
          <w:ilvl w:val="0"/>
          <w:numId w:val="6"/>
        </w:numPr>
        <w:spacing w:after="1" w:line="257" w:lineRule="auto"/>
        <w:ind w:left="780" w:hangingChars="300" w:hanging="780"/>
      </w:pPr>
      <w:r>
        <w:rPr>
          <w:rFonts w:ascii="標楷體" w:eastAsia="標楷體" w:hAnsi="標楷體" w:cs="標楷體"/>
          <w:sz w:val="26"/>
        </w:rPr>
        <w:t>借用單位須自行保管其私人物品。若有遺失，</w:t>
      </w:r>
      <w:proofErr w:type="gramStart"/>
      <w:r>
        <w:rPr>
          <w:rFonts w:ascii="標楷體" w:eastAsia="標楷體" w:hAnsi="標楷體" w:cs="標楷體"/>
          <w:sz w:val="26"/>
        </w:rPr>
        <w:t>本組不</w:t>
      </w:r>
      <w:proofErr w:type="gramEnd"/>
      <w:r>
        <w:rPr>
          <w:rFonts w:ascii="標楷體" w:eastAsia="標楷體" w:hAnsi="標楷體" w:cs="標楷體"/>
          <w:sz w:val="26"/>
        </w:rPr>
        <w:t xml:space="preserve">負任何賠償責任。  </w:t>
      </w:r>
    </w:p>
    <w:p w:rsidR="00DD4ED1" w:rsidRDefault="0052457D" w:rsidP="00D76402">
      <w:pPr>
        <w:spacing w:after="1" w:line="257" w:lineRule="auto"/>
        <w:ind w:left="780" w:hangingChars="300" w:hanging="780"/>
      </w:pPr>
      <w:r>
        <w:rPr>
          <w:rFonts w:ascii="標楷體" w:eastAsia="標楷體" w:hAnsi="標楷體" w:cs="標楷體"/>
          <w:sz w:val="26"/>
        </w:rPr>
        <w:t xml:space="preserve">（六）如發生空襲、地震、火災等意外事件，由借用單位負責指導該集會活動人員疏散，採取安全、避難措施，如發生傷亡情事，由借用單位負責。  </w:t>
      </w:r>
    </w:p>
    <w:p w:rsidR="00DD4ED1" w:rsidRDefault="0052457D" w:rsidP="00D76402">
      <w:pPr>
        <w:spacing w:after="1" w:line="257" w:lineRule="auto"/>
        <w:ind w:left="780" w:hangingChars="300" w:hanging="780"/>
      </w:pPr>
      <w:r>
        <w:rPr>
          <w:rFonts w:ascii="標楷體" w:eastAsia="標楷體" w:hAnsi="標楷體" w:cs="標楷體"/>
          <w:sz w:val="26"/>
        </w:rPr>
        <w:t>（七）違反國立清華大學教務處</w:t>
      </w:r>
      <w:r>
        <w:rPr>
          <w:rFonts w:ascii="標楷體" w:eastAsia="標楷體" w:hAnsi="標楷體" w:cs="標楷體" w:hint="eastAsia"/>
          <w:sz w:val="26"/>
        </w:rPr>
        <w:t>綜合四</w:t>
      </w:r>
      <w:r>
        <w:rPr>
          <w:rFonts w:ascii="標楷體" w:eastAsia="標楷體" w:hAnsi="標楷體" w:cs="標楷體"/>
          <w:sz w:val="26"/>
        </w:rPr>
        <w:t>館教室管理要點及本規則，禁止借用場地1年。</w:t>
      </w:r>
      <w:r>
        <w:rPr>
          <w:rFonts w:ascii="標楷體" w:eastAsia="標楷體" w:hAnsi="標楷體" w:cs="標楷體"/>
          <w:sz w:val="24"/>
        </w:rPr>
        <w:t xml:space="preserve"> </w:t>
      </w:r>
    </w:p>
    <w:sectPr w:rsidR="00DD4ED1">
      <w:pgSz w:w="11904" w:h="16840"/>
      <w:pgMar w:top="1491" w:right="1560" w:bottom="2513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C2" w:rsidRDefault="00E30EC2" w:rsidP="00C15AD4">
      <w:pPr>
        <w:spacing w:after="0" w:line="240" w:lineRule="auto"/>
      </w:pPr>
      <w:r>
        <w:separator/>
      </w:r>
    </w:p>
  </w:endnote>
  <w:endnote w:type="continuationSeparator" w:id="0">
    <w:p w:rsidR="00E30EC2" w:rsidRDefault="00E30EC2" w:rsidP="00C1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C2" w:rsidRDefault="00E30EC2" w:rsidP="00C15AD4">
      <w:pPr>
        <w:spacing w:after="0" w:line="240" w:lineRule="auto"/>
      </w:pPr>
      <w:r>
        <w:separator/>
      </w:r>
    </w:p>
  </w:footnote>
  <w:footnote w:type="continuationSeparator" w:id="0">
    <w:p w:rsidR="00E30EC2" w:rsidRDefault="00E30EC2" w:rsidP="00C1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37F"/>
    <w:multiLevelType w:val="hybridMultilevel"/>
    <w:tmpl w:val="A8E4BCC6"/>
    <w:lvl w:ilvl="0" w:tplc="A95A6134">
      <w:start w:val="1"/>
      <w:numFmt w:val="ideographDigital"/>
      <w:lvlText w:val="（%1）"/>
      <w:lvlJc w:val="left"/>
      <w:pPr>
        <w:ind w:left="7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EAB03A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8D51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2A709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528386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B2BF9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16CFE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C8A1B8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36483E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77DEC"/>
    <w:multiLevelType w:val="hybridMultilevel"/>
    <w:tmpl w:val="6B122EEC"/>
    <w:lvl w:ilvl="0" w:tplc="0C9E5B78">
      <w:start w:val="2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295B65"/>
    <w:multiLevelType w:val="hybridMultilevel"/>
    <w:tmpl w:val="F14CB1E8"/>
    <w:lvl w:ilvl="0" w:tplc="AAAABA76">
      <w:start w:val="7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C8E5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454C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2040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6646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2C46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8C41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0946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EEC2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F50FD"/>
    <w:multiLevelType w:val="hybridMultilevel"/>
    <w:tmpl w:val="A8A090E4"/>
    <w:lvl w:ilvl="0" w:tplc="CA909B92">
      <w:start w:val="4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613FBC"/>
    <w:multiLevelType w:val="hybridMultilevel"/>
    <w:tmpl w:val="C68C8EF0"/>
    <w:lvl w:ilvl="0" w:tplc="395CEF46">
      <w:start w:val="1"/>
      <w:numFmt w:val="ideographDigital"/>
      <w:lvlText w:val="%1、"/>
      <w:lvlJc w:val="left"/>
      <w:pPr>
        <w:ind w:left="5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EDA5A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E4C7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C8ABE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C6F0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4233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09CF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A0BC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8AF7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D0118"/>
    <w:multiLevelType w:val="hybridMultilevel"/>
    <w:tmpl w:val="5978CCEC"/>
    <w:lvl w:ilvl="0" w:tplc="36AA931E">
      <w:start w:val="1"/>
      <w:numFmt w:val="decimal"/>
      <w:lvlText w:val="%1、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DEC8FE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D2651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C485F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E05A2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8C5C82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A252F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7EC3B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A6CE4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877C57"/>
    <w:multiLevelType w:val="hybridMultilevel"/>
    <w:tmpl w:val="CC2E8F0C"/>
    <w:lvl w:ilvl="0" w:tplc="5E122AE8">
      <w:start w:val="1"/>
      <w:numFmt w:val="ideographDigital"/>
      <w:lvlText w:val="%1、"/>
      <w:lvlJc w:val="left"/>
      <w:pPr>
        <w:ind w:left="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FC8A6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8E791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4D57E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C0880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6AD9B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D6E66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2C60C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9CA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EA523F"/>
    <w:multiLevelType w:val="hybridMultilevel"/>
    <w:tmpl w:val="146232FE"/>
    <w:lvl w:ilvl="0" w:tplc="97D8B3F6">
      <w:start w:val="1"/>
      <w:numFmt w:val="ideographDigital"/>
      <w:lvlText w:val="（%1）"/>
      <w:lvlJc w:val="left"/>
      <w:pPr>
        <w:ind w:left="7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5EA16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9ABD5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ACE29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46126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08387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10B02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0CA18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4AF69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D1"/>
    <w:rsid w:val="00001044"/>
    <w:rsid w:val="00001945"/>
    <w:rsid w:val="00112FA3"/>
    <w:rsid w:val="001E3DE3"/>
    <w:rsid w:val="001E6CB0"/>
    <w:rsid w:val="0030291B"/>
    <w:rsid w:val="0052457D"/>
    <w:rsid w:val="005710B9"/>
    <w:rsid w:val="005F0BC8"/>
    <w:rsid w:val="00600141"/>
    <w:rsid w:val="00656F9B"/>
    <w:rsid w:val="0071092B"/>
    <w:rsid w:val="00824A65"/>
    <w:rsid w:val="00A93C61"/>
    <w:rsid w:val="00B21BC3"/>
    <w:rsid w:val="00C15AD4"/>
    <w:rsid w:val="00C31DCB"/>
    <w:rsid w:val="00D76402"/>
    <w:rsid w:val="00D952E9"/>
    <w:rsid w:val="00DD4ED1"/>
    <w:rsid w:val="00E30EC2"/>
    <w:rsid w:val="00F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A293"/>
  <w15:docId w15:val="{DA66FE2C-730B-4DA0-9922-B8E8D8F9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AD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AD4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656F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&lt;4D6963726F736F667420576F7264202D20B0EAA5DFB24DB5D8A46ABEC7B1D0B0C8B342BEC7B2DFB8EAB7BDA4A4A4DFA9F4A7BBC05DB1D0ABC7BADEB27AAD6EC2493130343039303920A4BDA769AAA92E646F6378&gt;</dc:title>
  <dc:subject/>
  <dc:creator>hwhu</dc:creator>
  <cp:keywords/>
  <cp:lastModifiedBy>NTHU</cp:lastModifiedBy>
  <cp:revision>4</cp:revision>
  <dcterms:created xsi:type="dcterms:W3CDTF">2022-02-22T02:30:00Z</dcterms:created>
  <dcterms:modified xsi:type="dcterms:W3CDTF">2022-03-03T00:27:00Z</dcterms:modified>
</cp:coreProperties>
</file>